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pPr>
      <w:r w:rsidDel="00000000" w:rsidR="00000000" w:rsidRPr="00000000">
        <w:rPr>
          <w:rtl w:val="0"/>
        </w:rPr>
        <w:t xml:space="preserve">  </w:t>
      </w:r>
    </w:p>
    <w:p w:rsidR="00000000" w:rsidDel="00000000" w:rsidP="00000000" w:rsidRDefault="00000000" w:rsidRPr="00000000" w14:paraId="00000002">
      <w:pPr>
        <w:widowControl w:val="0"/>
        <w:spacing w:after="1" w:line="265" w:lineRule="auto"/>
        <w:jc w:val="center"/>
        <w:rPr>
          <w:rFonts w:ascii="Calibri" w:cs="Calibri" w:eastAsia="Calibri" w:hAnsi="Calibri"/>
          <w:b w:val="1"/>
          <w:sz w:val="24"/>
          <w:szCs w:val="24"/>
        </w:rPr>
      </w:pPr>
      <w:r w:rsidDel="00000000" w:rsidR="00000000" w:rsidRPr="00000000">
        <w:rPr>
          <w:rFonts w:ascii="Calibri" w:cs="Calibri" w:eastAsia="Calibri" w:hAnsi="Calibri"/>
          <w:b w:val="1"/>
          <w:color w:val="000000"/>
          <w:sz w:val="24"/>
          <w:szCs w:val="24"/>
          <w:rtl w:val="0"/>
        </w:rPr>
        <w:t xml:space="preserve">BOARD OF TRUSTEES REGULAR MEETING </w:t>
      </w:r>
      <w:r w:rsidDel="00000000" w:rsidR="00000000" w:rsidRPr="00000000">
        <w:rPr>
          <w:rFonts w:ascii="Calibri" w:cs="Calibri" w:eastAsia="Calibri" w:hAnsi="Calibri"/>
          <w:b w:val="1"/>
          <w:sz w:val="24"/>
          <w:szCs w:val="24"/>
          <w:rtl w:val="0"/>
        </w:rPr>
        <w:t xml:space="preserve">MINUTES</w:t>
      </w:r>
    </w:p>
    <w:p w:rsidR="00000000" w:rsidDel="00000000" w:rsidP="00000000" w:rsidRDefault="00000000" w:rsidRPr="00000000" w14:paraId="00000003">
      <w:pPr>
        <w:widowControl w:val="0"/>
        <w:spacing w:line="265" w:lineRule="auto"/>
        <w:jc w:val="center"/>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October 25, 2018</w:t>
      </w:r>
      <w:r w:rsidDel="00000000" w:rsidR="00000000" w:rsidRPr="00000000">
        <w:rPr>
          <w:rFonts w:ascii="Calibri" w:cs="Calibri" w:eastAsia="Calibri" w:hAnsi="Calibri"/>
          <w:color w:val="000000"/>
          <w:sz w:val="24"/>
          <w:szCs w:val="24"/>
          <w:rtl w:val="0"/>
        </w:rPr>
        <w:t xml:space="preserve">, 4:00 pm</w:t>
      </w:r>
    </w:p>
    <w:p w:rsidR="00000000" w:rsidDel="00000000" w:rsidP="00000000" w:rsidRDefault="00000000" w:rsidRPr="00000000" w14:paraId="00000004">
      <w:pPr>
        <w:widowControl w:val="0"/>
        <w:spacing w:line="265" w:lineRule="auto"/>
        <w:jc w:val="center"/>
        <w:rPr>
          <w:rFonts w:ascii="Tahoma" w:cs="Tahoma" w:eastAsia="Tahoma" w:hAnsi="Tahoma"/>
          <w:color w:val="000000"/>
        </w:rPr>
      </w:pPr>
      <w:r w:rsidDel="00000000" w:rsidR="00000000" w:rsidRPr="00000000">
        <w:rPr>
          <w:rFonts w:ascii="Calibri" w:cs="Calibri" w:eastAsia="Calibri" w:hAnsi="Calibri"/>
          <w:color w:val="000000"/>
          <w:sz w:val="24"/>
          <w:szCs w:val="24"/>
          <w:shd w:fill="fdfdfd" w:val="clear"/>
          <w:rtl w:val="0"/>
        </w:rPr>
        <w:t xml:space="preserve"> </w:t>
      </w:r>
      <w:hyperlink r:id="rId6">
        <w:r w:rsidDel="00000000" w:rsidR="00000000" w:rsidRPr="00000000">
          <w:rPr>
            <w:rFonts w:ascii="Calibri" w:cs="Calibri" w:eastAsia="Calibri" w:hAnsi="Calibri"/>
            <w:color w:val="336699"/>
            <w:sz w:val="24"/>
            <w:szCs w:val="24"/>
            <w:u w:val="single"/>
            <w:shd w:fill="fdfdfd" w:val="clear"/>
            <w:rtl w:val="0"/>
          </w:rPr>
          <w:t xml:space="preserve">https</w:t>
        </w:r>
      </w:hyperlink>
      <w:hyperlink r:id="rId7">
        <w:r w:rsidDel="00000000" w:rsidR="00000000" w:rsidRPr="00000000">
          <w:rPr>
            <w:rFonts w:ascii="Calibri" w:cs="Calibri" w:eastAsia="Calibri" w:hAnsi="Calibri"/>
            <w:color w:val="336699"/>
            <w:sz w:val="24"/>
            <w:szCs w:val="24"/>
            <w:u w:val="single"/>
            <w:shd w:fill="fdfdfd" w:val="clear"/>
            <w:rtl w:val="0"/>
          </w:rPr>
          <w:t xml:space="preserve">://zoom.us/j/503417281</w:t>
        </w:r>
      </w:hyperlink>
      <w:r w:rsidDel="00000000" w:rsidR="00000000" w:rsidRPr="00000000">
        <w:rPr>
          <w:rtl w:val="0"/>
        </w:rPr>
      </w:r>
    </w:p>
    <w:p w:rsidR="00000000" w:rsidDel="00000000" w:rsidP="00000000" w:rsidRDefault="00000000" w:rsidRPr="00000000" w14:paraId="00000005">
      <w:pPr>
        <w:widowControl w:val="0"/>
        <w:spacing w:line="265" w:lineRule="auto"/>
        <w:ind w:firstLine="3632"/>
        <w:rPr>
          <w:rFonts w:ascii="Tahoma" w:cs="Tahoma" w:eastAsia="Tahoma" w:hAnsi="Tahoma"/>
        </w:rPr>
      </w:pPr>
      <w:r w:rsidDel="00000000" w:rsidR="00000000" w:rsidRPr="00000000">
        <w:rPr>
          <w:rtl w:val="0"/>
        </w:rPr>
      </w:r>
    </w:p>
    <w:tbl>
      <w:tblPr>
        <w:tblStyle w:val="Table1"/>
        <w:tblW w:w="10200.0" w:type="dxa"/>
        <w:jc w:val="left"/>
        <w:tblInd w:w="-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00"/>
        <w:tblGridChange w:id="0">
          <w:tblGrid>
            <w:gridCol w:w="10200"/>
          </w:tblGrid>
        </w:tblGridChange>
      </w:tblGrid>
      <w:tr>
        <w:trPr>
          <w:trHeight w:val="560" w:hRule="atLeast"/>
        </w:trPr>
        <w:tc>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1. Call to Order: </w:t>
            </w:r>
            <w:r w:rsidDel="00000000" w:rsidR="00000000" w:rsidRPr="00000000">
              <w:rPr>
                <w:rFonts w:ascii="Calibri" w:cs="Calibri" w:eastAsia="Calibri" w:hAnsi="Calibri"/>
                <w:sz w:val="24"/>
                <w:szCs w:val="24"/>
                <w:rtl w:val="0"/>
              </w:rPr>
              <w:t xml:space="preserve">James calls to order</w:t>
            </w:r>
            <w:r w:rsidDel="00000000" w:rsidR="00000000" w:rsidRPr="00000000">
              <w:rPr>
                <w:rFonts w:ascii="Calibri" w:cs="Calibri" w:eastAsia="Calibri" w:hAnsi="Calibri"/>
                <w:color w:val="000000"/>
                <w:sz w:val="24"/>
                <w:szCs w:val="24"/>
                <w:rtl w:val="0"/>
              </w:rPr>
              <w:t xml:space="preserve"> </w:t>
            </w:r>
            <w:r w:rsidDel="00000000" w:rsidR="00000000" w:rsidRPr="00000000">
              <w:rPr>
                <w:rtl w:val="0"/>
              </w:rPr>
            </w:r>
          </w:p>
        </w:tc>
      </w:tr>
      <w:tr>
        <w:trPr>
          <w:trHeight w:val="560" w:hRule="atLeast"/>
        </w:trPr>
        <w:tc>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2. Public Comment Period: None</w:t>
            </w:r>
            <w:r w:rsidDel="00000000" w:rsidR="00000000" w:rsidRPr="00000000">
              <w:rPr>
                <w:rtl w:val="0"/>
              </w:rPr>
            </w:r>
          </w:p>
        </w:tc>
      </w:tr>
      <w:tr>
        <w:trPr>
          <w:trHeight w:val="560" w:hRule="atLeast"/>
        </w:trPr>
        <w:tc>
          <w:tcPr/>
          <w:p w:rsidR="00000000" w:rsidDel="00000000" w:rsidP="00000000" w:rsidRDefault="00000000" w:rsidRPr="00000000" w14:paraId="00000008">
            <w:pPr>
              <w:widowControl w:val="0"/>
              <w:spacing w:after="5" w:before="5"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Consent Agenda: Approve Meeting Minutes from Sept 27, 2018 </w:t>
            </w:r>
            <w:hyperlink r:id="rId8">
              <w:r w:rsidDel="00000000" w:rsidR="00000000" w:rsidRPr="00000000">
                <w:rPr>
                  <w:rFonts w:ascii="Calibri" w:cs="Calibri" w:eastAsia="Calibri" w:hAnsi="Calibri"/>
                  <w:color w:val="1155cc"/>
                  <w:sz w:val="24"/>
                  <w:szCs w:val="24"/>
                  <w:u w:val="single"/>
                  <w:rtl w:val="0"/>
                </w:rPr>
                <w:t xml:space="preserve">https://docs.google.com/document/d/1oEKr18F4Uw_Ybhu6N4kNjemJsoOacn23OPnamfestuE/edit</w:t>
              </w:r>
            </w:hyperlink>
            <w:r w:rsidDel="00000000" w:rsidR="00000000" w:rsidRPr="00000000">
              <w:rPr>
                <w:rtl w:val="0"/>
              </w:rPr>
            </w:r>
          </w:p>
          <w:p w:rsidR="00000000" w:rsidDel="00000000" w:rsidP="00000000" w:rsidRDefault="00000000" w:rsidRPr="00000000" w14:paraId="00000009">
            <w:pPr>
              <w:widowControl w:val="0"/>
              <w:spacing w:after="5" w:before="5"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Moved by Scott and seconded by James seconds</w:t>
            </w:r>
          </w:p>
          <w:p w:rsidR="00000000" w:rsidDel="00000000" w:rsidP="00000000" w:rsidRDefault="00000000" w:rsidRPr="00000000" w14:paraId="0000000A">
            <w:pPr>
              <w:widowControl w:val="0"/>
              <w:spacing w:after="5" w:before="5"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Approved unanimously</w:t>
            </w:r>
          </w:p>
        </w:tc>
      </w:tr>
      <w:tr>
        <w:trPr>
          <w:trHeight w:val="560" w:hRule="atLeast"/>
        </w:trPr>
        <w:tc>
          <w:tcPr/>
          <w:p w:rsidR="00000000" w:rsidDel="00000000" w:rsidP="00000000" w:rsidRDefault="00000000" w:rsidRPr="00000000" w14:paraId="0000000B">
            <w:pPr>
              <w:widowControl w:val="0"/>
              <w:spacing w:after="5" w:before="5"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Administration Updates </w:t>
            </w:r>
            <w:hyperlink r:id="rId9">
              <w:r w:rsidDel="00000000" w:rsidR="00000000" w:rsidRPr="00000000">
                <w:rPr>
                  <w:rFonts w:ascii="Calibri" w:cs="Calibri" w:eastAsia="Calibri" w:hAnsi="Calibri"/>
                  <w:color w:val="1155cc"/>
                  <w:sz w:val="24"/>
                  <w:szCs w:val="24"/>
                  <w:u w:val="single"/>
                  <w:rtl w:val="0"/>
                </w:rPr>
                <w:t xml:space="preserve">https://docs.google.com/presentation/d/1PHGC5Qnk_bQ4TfNIQ_RXnxzh1hCw5Pj_zR5HLlMCaSA/edit</w:t>
              </w:r>
            </w:hyperlink>
            <w:r w:rsidDel="00000000" w:rsidR="00000000" w:rsidRPr="00000000">
              <w:rPr>
                <w:rtl w:val="0"/>
              </w:rPr>
            </w:r>
          </w:p>
          <w:p w:rsidR="00000000" w:rsidDel="00000000" w:rsidP="00000000" w:rsidRDefault="00000000" w:rsidRPr="00000000" w14:paraId="0000000C">
            <w:pPr>
              <w:widowControl w:val="0"/>
              <w:spacing w:after="5" w:before="5"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-planetarium picture was shown</w:t>
            </w:r>
          </w:p>
        </w:tc>
      </w:tr>
      <w:tr>
        <w:trPr>
          <w:trHeight w:val="560" w:hRule="atLeast"/>
        </w:trPr>
        <w:tc>
          <w:tcPr/>
          <w:p w:rsidR="00000000" w:rsidDel="00000000" w:rsidP="00000000" w:rsidRDefault="00000000" w:rsidRPr="00000000" w14:paraId="0000000D">
            <w:pPr>
              <w:widowControl w:val="0"/>
              <w:spacing w:after="5" w:before="5"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Board and Committee Updates:</w:t>
            </w:r>
          </w:p>
          <w:p w:rsidR="00000000" w:rsidDel="00000000" w:rsidP="00000000" w:rsidRDefault="00000000" w:rsidRPr="00000000" w14:paraId="0000000E">
            <w:pPr>
              <w:widowControl w:val="0"/>
              <w:spacing w:after="5" w:before="5"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Click </w:t>
            </w:r>
            <w:hyperlink r:id="rId10">
              <w:r w:rsidDel="00000000" w:rsidR="00000000" w:rsidRPr="00000000">
                <w:rPr>
                  <w:rFonts w:ascii="Calibri" w:cs="Calibri" w:eastAsia="Calibri" w:hAnsi="Calibri"/>
                  <w:color w:val="1155cc"/>
                  <w:sz w:val="24"/>
                  <w:szCs w:val="24"/>
                  <w:u w:val="single"/>
                  <w:rtl w:val="0"/>
                </w:rPr>
                <w:t xml:space="preserve">here to see Overview of Committees and the Committee Calendar</w:t>
              </w:r>
            </w:hyperlink>
            <w:r w:rsidDel="00000000" w:rsidR="00000000" w:rsidRPr="00000000">
              <w:rPr>
                <w:rtl w:val="0"/>
              </w:rPr>
            </w:r>
          </w:p>
        </w:tc>
      </w:tr>
      <w:tr>
        <w:trPr>
          <w:trHeight w:val="560" w:hRule="atLeast"/>
        </w:trPr>
        <w:tc>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 Evaluation of Executive Director: Review proposed </w:t>
            </w:r>
            <w:hyperlink r:id="rId11">
              <w:r w:rsidDel="00000000" w:rsidR="00000000" w:rsidRPr="00000000">
                <w:rPr>
                  <w:rFonts w:ascii="Calibri" w:cs="Calibri" w:eastAsia="Calibri" w:hAnsi="Calibri"/>
                  <w:color w:val="1155cc"/>
                  <w:sz w:val="24"/>
                  <w:szCs w:val="24"/>
                  <w:u w:val="single"/>
                  <w:rtl w:val="0"/>
                </w:rPr>
                <w:t xml:space="preserve">Performance Evaluation</w:t>
              </w:r>
            </w:hyperlink>
            <w:r w:rsidDel="00000000" w:rsidR="00000000" w:rsidRPr="00000000">
              <w:rPr>
                <w:rtl w:val="0"/>
              </w:rPr>
            </w:r>
          </w:p>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-James suggests that there is a way for teachers to be able to evaluate ED’s performance</w:t>
            </w:r>
          </w:p>
          <w:p w:rsidR="00000000" w:rsidDel="00000000" w:rsidP="00000000" w:rsidRDefault="00000000" w:rsidRPr="00000000" w14:paraId="0000001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-Julie has a one that could work.</w:t>
            </w:r>
          </w:p>
          <w:p w:rsidR="00000000" w:rsidDel="00000000" w:rsidP="00000000" w:rsidRDefault="00000000" w:rsidRPr="00000000" w14:paraId="000000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-Kim suggests “Panorama”</w:t>
            </w:r>
          </w:p>
          <w:p w:rsidR="00000000" w:rsidDel="00000000" w:rsidP="00000000" w:rsidRDefault="00000000" w:rsidRPr="00000000" w14:paraId="0000001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-James thinks there should be a task force. Also that we should survey how we could improve. We need a way to do “assurances” of ED’s performance. Should we survey teachers and school leadership. James and Kim decided to touch base on how to create a survey. Does anyone have any comments. </w:t>
            </w:r>
          </w:p>
          <w:p w:rsidR="00000000" w:rsidDel="00000000" w:rsidP="00000000" w:rsidRDefault="00000000" w:rsidRPr="00000000" w14:paraId="0000001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Scott moves to adopt. Seconded by James. </w:t>
            </w:r>
          </w:p>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Carries unanimously.</w:t>
            </w:r>
            <w:r w:rsidDel="00000000" w:rsidR="00000000" w:rsidRPr="00000000">
              <w:rPr>
                <w:rtl w:val="0"/>
              </w:rPr>
            </w:r>
          </w:p>
        </w:tc>
      </w:tr>
      <w:tr>
        <w:trPr>
          <w:trHeight w:val="560" w:hRule="atLeast"/>
        </w:trPr>
        <w:tc>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 Input  -  </w:t>
            </w:r>
            <w:hyperlink r:id="rId12">
              <w:r w:rsidDel="00000000" w:rsidR="00000000" w:rsidRPr="00000000">
                <w:rPr>
                  <w:rFonts w:ascii="Calibri" w:cs="Calibri" w:eastAsia="Calibri" w:hAnsi="Calibri"/>
                  <w:color w:val="1155cc"/>
                  <w:sz w:val="24"/>
                  <w:szCs w:val="24"/>
                  <w:u w:val="single"/>
                  <w:rtl w:val="0"/>
                </w:rPr>
                <w:t xml:space="preserve">Space Center</w:t>
              </w:r>
            </w:hyperlink>
            <w:r w:rsidDel="00000000" w:rsidR="00000000" w:rsidRPr="00000000">
              <w:rPr>
                <w:rtl w:val="0"/>
              </w:rPr>
            </w:r>
          </w:p>
          <w:p w:rsidR="00000000" w:rsidDel="00000000" w:rsidP="00000000" w:rsidRDefault="00000000" w:rsidRPr="00000000" w14:paraId="000000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-Kim: CGA had an arrangement with TELOS and Kim decided to take it back to make it more successful. January was the decided switch. TELOS accepted payments and there was a discrepancy in the books as to how much owed to CGA ($10000). The “Valiant” was given to the school in lieu of the money. Julie suggests we get a bill of sale. </w:t>
            </w:r>
          </w:p>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Scott Moves moves to adopt. James Seconds.</w:t>
            </w:r>
          </w:p>
          <w:p w:rsidR="00000000" w:rsidDel="00000000" w:rsidP="00000000" w:rsidRDefault="00000000" w:rsidRPr="00000000" w14:paraId="0000001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Carries unanimously</w:t>
            </w:r>
            <w:r w:rsidDel="00000000" w:rsidR="00000000" w:rsidRPr="00000000">
              <w:rPr>
                <w:rtl w:val="0"/>
              </w:rPr>
            </w:r>
          </w:p>
        </w:tc>
      </w:tr>
      <w:tr>
        <w:trPr>
          <w:trHeight w:val="560" w:hRule="atLeast"/>
        </w:trPr>
        <w:tc>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 Input -  </w:t>
            </w:r>
            <w:hyperlink r:id="rId13">
              <w:r w:rsidDel="00000000" w:rsidR="00000000" w:rsidRPr="00000000">
                <w:rPr>
                  <w:rFonts w:ascii="Calibri" w:cs="Calibri" w:eastAsia="Calibri" w:hAnsi="Calibri"/>
                  <w:color w:val="1155cc"/>
                  <w:sz w:val="24"/>
                  <w:szCs w:val="24"/>
                  <w:u w:val="single"/>
                  <w:rtl w:val="0"/>
                </w:rPr>
                <w:t xml:space="preserve">Risk Management</w:t>
              </w:r>
            </w:hyperlink>
            <w:r w:rsidDel="00000000" w:rsidR="00000000" w:rsidRPr="00000000">
              <w:rPr>
                <w:rtl w:val="0"/>
              </w:rPr>
            </w:r>
          </w:p>
          <w:p w:rsidR="00000000" w:rsidDel="00000000" w:rsidP="00000000" w:rsidRDefault="00000000" w:rsidRPr="00000000" w14:paraId="0000001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-Sent email to urgently come out. They came and spent two hours looking through the school. Told Kim that she could lose her job from 46 items that were a problem. In the meantime she called the boss to ask what to do with some of the items that seemed not to be problem. The boss said that there were just three items. All ended well as items were resolved. James and others commend Kim for her handling of the situation.</w:t>
            </w:r>
            <w:r w:rsidDel="00000000" w:rsidR="00000000" w:rsidRPr="00000000">
              <w:rPr>
                <w:rtl w:val="0"/>
              </w:rPr>
            </w:r>
          </w:p>
        </w:tc>
      </w:tr>
      <w:tr>
        <w:trPr>
          <w:trHeight w:val="560" w:hRule="atLeast"/>
        </w:trPr>
        <w:tc>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 Approval -  </w:t>
            </w:r>
            <w:hyperlink r:id="rId14">
              <w:r w:rsidDel="00000000" w:rsidR="00000000" w:rsidRPr="00000000">
                <w:rPr>
                  <w:rFonts w:ascii="Calibri" w:cs="Calibri" w:eastAsia="Calibri" w:hAnsi="Calibri"/>
                  <w:color w:val="1155cc"/>
                  <w:sz w:val="24"/>
                  <w:szCs w:val="24"/>
                  <w:u w:val="single"/>
                  <w:rtl w:val="0"/>
                </w:rPr>
                <w:t xml:space="preserve">Blood Borne Pathogen</w:t>
              </w:r>
            </w:hyperlink>
            <w:r w:rsidDel="00000000" w:rsidR="00000000" w:rsidRPr="00000000">
              <w:rPr>
                <w:rtl w:val="0"/>
              </w:rPr>
            </w:r>
          </w:p>
          <w:p w:rsidR="00000000" w:rsidDel="00000000" w:rsidP="00000000" w:rsidRDefault="00000000" w:rsidRPr="00000000" w14:paraId="0000001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-Bus drivers were trained because they are janitors also. </w:t>
            </w:r>
          </w:p>
          <w:p w:rsidR="00000000" w:rsidDel="00000000" w:rsidP="00000000" w:rsidRDefault="00000000" w:rsidRPr="00000000" w14:paraId="0000002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Scott moves to adopt. Seconded by James.</w:t>
            </w:r>
          </w:p>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Carries unanimously</w:t>
            </w:r>
          </w:p>
        </w:tc>
      </w:tr>
      <w:tr>
        <w:trPr>
          <w:trHeight w:val="560" w:hRule="atLeast"/>
        </w:trPr>
        <w:tc>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 Approval -  </w:t>
            </w:r>
            <w:hyperlink r:id="rId15">
              <w:r w:rsidDel="00000000" w:rsidR="00000000" w:rsidRPr="00000000">
                <w:rPr>
                  <w:rFonts w:ascii="Calibri" w:cs="Calibri" w:eastAsia="Calibri" w:hAnsi="Calibri"/>
                  <w:color w:val="1155cc"/>
                  <w:sz w:val="24"/>
                  <w:szCs w:val="24"/>
                  <w:u w:val="single"/>
                  <w:rtl w:val="0"/>
                </w:rPr>
                <w:t xml:space="preserve">Fall Protection Plan</w:t>
              </w:r>
            </w:hyperlink>
            <w:r w:rsidDel="00000000" w:rsidR="00000000" w:rsidRPr="00000000">
              <w:rPr>
                <w:rtl w:val="0"/>
              </w:rPr>
            </w:r>
          </w:p>
          <w:p w:rsidR="00000000" w:rsidDel="00000000" w:rsidP="00000000" w:rsidRDefault="00000000" w:rsidRPr="00000000" w14:paraId="000000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whole staff was trained on how to climb a ladder</w:t>
            </w:r>
          </w:p>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Scott moves to adopt. James seconded.</w:t>
            </w:r>
          </w:p>
          <w:p w:rsidR="00000000" w:rsidDel="00000000" w:rsidP="00000000" w:rsidRDefault="00000000" w:rsidRPr="00000000" w14:paraId="0000002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Carries unanimously</w:t>
            </w:r>
          </w:p>
        </w:tc>
      </w:tr>
      <w:tr>
        <w:trPr>
          <w:trHeight w:val="560" w:hRule="atLeast"/>
        </w:trPr>
        <w:tc>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 Approval - </w:t>
            </w:r>
            <w:hyperlink r:id="rId16">
              <w:r w:rsidDel="00000000" w:rsidR="00000000" w:rsidRPr="00000000">
                <w:rPr>
                  <w:rFonts w:ascii="Calibri" w:cs="Calibri" w:eastAsia="Calibri" w:hAnsi="Calibri"/>
                  <w:color w:val="1155cc"/>
                  <w:sz w:val="24"/>
                  <w:szCs w:val="24"/>
                  <w:u w:val="single"/>
                  <w:rtl w:val="0"/>
                </w:rPr>
                <w:t xml:space="preserve">Fee Schedule</w:t>
              </w:r>
            </w:hyperlink>
            <w:r w:rsidDel="00000000" w:rsidR="00000000" w:rsidRPr="00000000">
              <w:rPr>
                <w:rtl w:val="0"/>
              </w:rPr>
            </w:r>
          </w:p>
          <w:p w:rsidR="00000000" w:rsidDel="00000000" w:rsidP="00000000" w:rsidRDefault="00000000" w:rsidRPr="00000000" w14:paraId="0000002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-Full day kindergarten fee a</w:t>
            </w:r>
          </w:p>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Scott moves to adopt. James seconded.</w:t>
            </w:r>
          </w:p>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Carries unanimously.</w:t>
            </w:r>
          </w:p>
        </w:tc>
      </w:tr>
      <w:tr>
        <w:trPr>
          <w:trHeight w:val="560" w:hRule="atLeast"/>
        </w:trPr>
        <w:tc>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 Approval - </w:t>
            </w:r>
            <w:hyperlink r:id="rId17">
              <w:r w:rsidDel="00000000" w:rsidR="00000000" w:rsidRPr="00000000">
                <w:rPr>
                  <w:rFonts w:ascii="Calibri" w:cs="Calibri" w:eastAsia="Calibri" w:hAnsi="Calibri"/>
                  <w:color w:val="1155cc"/>
                  <w:sz w:val="24"/>
                  <w:szCs w:val="24"/>
                  <w:u w:val="single"/>
                  <w:rtl w:val="0"/>
                </w:rPr>
                <w:t xml:space="preserve">Paid Time Off</w:t>
              </w:r>
            </w:hyperlink>
            <w:r w:rsidDel="00000000" w:rsidR="00000000" w:rsidRPr="00000000">
              <w:rPr>
                <w:rtl w:val="0"/>
              </w:rPr>
            </w:r>
          </w:p>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-Changes in days off, personal and sick leave. Conflict resolution was inserted so that teachers had a way to resolve conflict. Teachers expected to come in during break.</w:t>
            </w:r>
          </w:p>
          <w:p w:rsidR="00000000" w:rsidDel="00000000" w:rsidP="00000000" w:rsidRDefault="00000000" w:rsidRPr="00000000" w14:paraId="0000002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-Julie suggests that language changed.</w:t>
            </w:r>
          </w:p>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Scott moves to adopt Paid time off. James seconded.</w:t>
            </w:r>
          </w:p>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Carries unanimously</w:t>
            </w:r>
          </w:p>
          <w:p w:rsidR="00000000" w:rsidDel="00000000" w:rsidP="00000000" w:rsidRDefault="00000000" w:rsidRPr="00000000" w14:paraId="0000003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Scott moves to adopt Conflict Resolution. James seconded.</w:t>
            </w:r>
          </w:p>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Carries unanimously</w:t>
            </w:r>
          </w:p>
        </w:tc>
      </w:tr>
      <w:tr>
        <w:trPr>
          <w:trHeight w:val="560" w:hRule="atLeast"/>
        </w:trPr>
        <w:tc>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13. Approval - </w:t>
            </w:r>
            <w:hyperlink r:id="rId18">
              <w:r w:rsidDel="00000000" w:rsidR="00000000" w:rsidRPr="00000000">
                <w:rPr>
                  <w:rFonts w:ascii="Calibri" w:cs="Calibri" w:eastAsia="Calibri" w:hAnsi="Calibri"/>
                  <w:color w:val="1155cc"/>
                  <w:sz w:val="24"/>
                  <w:szCs w:val="24"/>
                  <w:u w:val="single"/>
                  <w:rtl w:val="0"/>
                </w:rPr>
                <w:t xml:space="preserve">Utah Grants</w:t>
              </w:r>
            </w:hyperlink>
            <w:r w:rsidDel="00000000" w:rsidR="00000000" w:rsidRPr="00000000">
              <w:rPr>
                <w:rFonts w:ascii="Calibri" w:cs="Calibri" w:eastAsia="Calibri" w:hAnsi="Calibri"/>
                <w:sz w:val="24"/>
                <w:szCs w:val="24"/>
                <w:rtl w:val="0"/>
              </w:rPr>
              <w:t xml:space="preserve">, UCA, Early Literacy</w:t>
            </w:r>
          </w:p>
          <w:p w:rsidR="00000000" w:rsidDel="00000000" w:rsidP="00000000" w:rsidRDefault="00000000" w:rsidRPr="00000000" w14:paraId="000000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-Had to write a narrative on how money given was tied back to school goals. Still working on MAP and ERA. This has to be approved so that funding is allowed.</w:t>
            </w:r>
          </w:p>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Scott moves to adopt Utah Grants Application. James Seconded</w:t>
            </w:r>
          </w:p>
          <w:p w:rsidR="00000000" w:rsidDel="00000000" w:rsidP="00000000" w:rsidRDefault="00000000" w:rsidRPr="00000000" w14:paraId="0000003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Carries unanimously</w:t>
            </w:r>
          </w:p>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Scott moves to adopt UCA Application. James Seconded</w:t>
            </w:r>
          </w:p>
          <w:p w:rsidR="00000000" w:rsidDel="00000000" w:rsidP="00000000" w:rsidRDefault="00000000" w:rsidRPr="00000000" w14:paraId="0000003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Carries unanimously</w:t>
            </w:r>
          </w:p>
          <w:p w:rsidR="00000000" w:rsidDel="00000000" w:rsidP="00000000" w:rsidRDefault="00000000" w:rsidRPr="00000000" w14:paraId="000000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Scott moves to adopt Early Literacy. James Seconded</w:t>
            </w:r>
          </w:p>
          <w:p w:rsidR="00000000" w:rsidDel="00000000" w:rsidP="00000000" w:rsidRDefault="00000000" w:rsidRPr="00000000" w14:paraId="0000003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Carries unanimously</w:t>
            </w:r>
          </w:p>
          <w:p w:rsidR="00000000" w:rsidDel="00000000" w:rsidP="00000000" w:rsidRDefault="00000000" w:rsidRPr="00000000" w14:paraId="0000003E">
            <w:pPr>
              <w:rPr>
                <w:rFonts w:ascii="Calibri" w:cs="Calibri" w:eastAsia="Calibri" w:hAnsi="Calibri"/>
                <w:sz w:val="24"/>
                <w:szCs w:val="24"/>
              </w:rPr>
            </w:pPr>
            <w:r w:rsidDel="00000000" w:rsidR="00000000" w:rsidRPr="00000000">
              <w:rPr>
                <w:rtl w:val="0"/>
              </w:rPr>
            </w:r>
          </w:p>
        </w:tc>
      </w:tr>
      <w:tr>
        <w:trPr>
          <w:trHeight w:val="560" w:hRule="atLeast"/>
        </w:trPr>
        <w:tc>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r>
      <w:tr>
        <w:trPr>
          <w:trHeight w:val="560" w:hRule="atLeast"/>
        </w:trPr>
        <w:tc>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Upcoming Committee Meeting in the next 90 days:</w:t>
            </w:r>
          </w:p>
          <w:p w:rsidR="00000000" w:rsidDel="00000000" w:rsidP="00000000" w:rsidRDefault="00000000" w:rsidRPr="00000000" w14:paraId="0000004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October - </w:t>
            </w:r>
            <w:r w:rsidDel="00000000" w:rsidR="00000000" w:rsidRPr="00000000">
              <w:rPr>
                <w:rFonts w:ascii="Arial" w:cs="Arial" w:eastAsia="Arial" w:hAnsi="Arial"/>
                <w:sz w:val="22"/>
                <w:szCs w:val="22"/>
                <w:rtl w:val="0"/>
              </w:rPr>
              <w:t xml:space="preserve">Finance &amp; Audit, Land Trust</w:t>
            </w:r>
          </w:p>
          <w:p w:rsidR="00000000" w:rsidDel="00000000" w:rsidP="00000000" w:rsidRDefault="00000000" w:rsidRPr="00000000" w14:paraId="00000042">
            <w:pPr>
              <w:spacing w:line="276"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November- </w:t>
            </w:r>
            <w:r w:rsidDel="00000000" w:rsidR="00000000" w:rsidRPr="00000000">
              <w:rPr>
                <w:rFonts w:ascii="Arial" w:cs="Arial" w:eastAsia="Arial" w:hAnsi="Arial"/>
                <w:sz w:val="22"/>
                <w:szCs w:val="22"/>
                <w:rtl w:val="0"/>
              </w:rPr>
              <w:t xml:space="preserve">Policy</w:t>
            </w:r>
          </w:p>
          <w:p w:rsidR="00000000" w:rsidDel="00000000" w:rsidP="00000000" w:rsidRDefault="00000000" w:rsidRPr="00000000" w14:paraId="00000043">
            <w:pPr>
              <w:widowControl w:val="0"/>
              <w:spacing w:after="5" w:before="5"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Click </w:t>
            </w:r>
            <w:hyperlink r:id="rId19">
              <w:r w:rsidDel="00000000" w:rsidR="00000000" w:rsidRPr="00000000">
                <w:rPr>
                  <w:rFonts w:ascii="Calibri" w:cs="Calibri" w:eastAsia="Calibri" w:hAnsi="Calibri"/>
                  <w:color w:val="1155cc"/>
                  <w:sz w:val="24"/>
                  <w:szCs w:val="24"/>
                  <w:u w:val="single"/>
                  <w:rtl w:val="0"/>
                </w:rPr>
                <w:t xml:space="preserve">here to see Overview of Committees and the Committee Calendar</w:t>
              </w:r>
            </w:hyperlink>
            <w:r w:rsidDel="00000000" w:rsidR="00000000" w:rsidRPr="00000000">
              <w:rPr>
                <w:rtl w:val="0"/>
              </w:rPr>
            </w:r>
          </w:p>
          <w:p w:rsidR="00000000" w:rsidDel="00000000" w:rsidP="00000000" w:rsidRDefault="00000000" w:rsidRPr="00000000" w14:paraId="00000044">
            <w:pPr>
              <w:rPr>
                <w:rFonts w:ascii="Calibri" w:cs="Calibri" w:eastAsia="Calibri" w:hAnsi="Calibri"/>
                <w:sz w:val="24"/>
                <w:szCs w:val="24"/>
              </w:rPr>
            </w:pPr>
            <w:r w:rsidDel="00000000" w:rsidR="00000000" w:rsidRPr="00000000">
              <w:rPr>
                <w:rtl w:val="0"/>
              </w:rPr>
            </w:r>
          </w:p>
        </w:tc>
      </w:tr>
      <w:tr>
        <w:trPr>
          <w:trHeight w:val="560" w:hRule="atLeast"/>
        </w:trPr>
        <w:tc>
          <w:tcPr/>
          <w:p w:rsidR="00000000" w:rsidDel="00000000" w:rsidP="00000000" w:rsidRDefault="00000000" w:rsidRPr="00000000" w14:paraId="00000045">
            <w:pPr>
              <w:tabs>
                <w:tab w:val="left" w:pos="975"/>
              </w:tabs>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Adjournment</w:t>
            </w:r>
          </w:p>
          <w:p w:rsidR="00000000" w:rsidDel="00000000" w:rsidP="00000000" w:rsidRDefault="00000000" w:rsidRPr="00000000" w14:paraId="00000046">
            <w:pPr>
              <w:tabs>
                <w:tab w:val="left" w:pos="975"/>
              </w:tabs>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7">
            <w:pPr>
              <w:tabs>
                <w:tab w:val="left" w:pos="975"/>
              </w:tabs>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Scott moves that we adjourn.e</w:t>
            </w:r>
          </w:p>
        </w:tc>
      </w:tr>
    </w:tbl>
    <w:p w:rsidR="00000000" w:rsidDel="00000000" w:rsidP="00000000" w:rsidRDefault="00000000" w:rsidRPr="00000000" w14:paraId="0000004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A">
      <w:pPr>
        <w:rPr>
          <w:rFonts w:ascii="Calibri" w:cs="Calibri" w:eastAsia="Calibri" w:hAnsi="Calibri"/>
          <w:sz w:val="22"/>
          <w:szCs w:val="22"/>
        </w:rPr>
      </w:pPr>
      <w:r w:rsidDel="00000000" w:rsidR="00000000" w:rsidRPr="00000000">
        <w:rPr>
          <w:rtl w:val="0"/>
        </w:rPr>
      </w:r>
    </w:p>
    <w:sectPr>
      <w:headerReference r:id="rId20" w:type="default"/>
      <w:pgSz w:h="15840" w:w="12240"/>
      <w:pgMar w:bottom="1417" w:top="1417" w:left="99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Tahoma">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1370224</wp:posOffset>
          </wp:positionH>
          <wp:positionV relativeFrom="paragraph">
            <wp:posOffset>-47624</wp:posOffset>
          </wp:positionV>
          <wp:extent cx="3697076" cy="1225550"/>
          <wp:effectExtent b="0" l="0" r="0" t="0"/>
          <wp:wrapSquare wrapText="bothSides" distB="0" distT="0" distL="0" distR="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697076" cy="1225550"/>
                  </a:xfrm>
                  <a:prstGeom prst="rect"/>
                  <a:ln/>
                </pic:spPr>
              </pic:pic>
            </a:graphicData>
          </a:graphic>
        </wp:anchor>
      </w:drawing>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jc w:val="center"/>
    </w:pPr>
    <w:rPr>
      <w:color w:val="000000"/>
    </w:rPr>
  </w:style>
  <w:style w:type="paragraph" w:styleId="Heading2">
    <w:name w:val="heading 2"/>
    <w:basedOn w:val="Normal"/>
    <w:next w:val="Normal"/>
    <w:pPr>
      <w:widowControl w:val="0"/>
      <w:ind w:firstLine="720"/>
    </w:pPr>
    <w:rPr>
      <w:color w:val="000000"/>
    </w:rPr>
  </w:style>
  <w:style w:type="paragraph" w:styleId="Heading3">
    <w:name w:val="heading 3"/>
    <w:basedOn w:val="Normal"/>
    <w:next w:val="Normal"/>
    <w:pPr>
      <w:keepNext w:val="1"/>
      <w:keepLines w:val="1"/>
      <w:ind w:left="720" w:hanging="720"/>
    </w:pPr>
    <w:rPr>
      <w:color w:val="000000"/>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https://docs.google.com/document/d/1RrRk4njDecD8gQ4dyqEZDEYpLvPs9YKYSUqFSbuSCx8/edit" TargetMode="External"/><Relationship Id="rId10" Type="http://schemas.openxmlformats.org/officeDocument/2006/relationships/hyperlink" Target="https://docs.google.com/document/d/1I_fUK1FmPAcX25nlmoI9BxOdSIbW6_gendU0ZajAZ5Y/edit" TargetMode="External"/><Relationship Id="rId13" Type="http://schemas.openxmlformats.org/officeDocument/2006/relationships/hyperlink" Target="https://docs.google.com/document/d/1G5TjqAKKyESxQj3pN3h5Ey7bH-_bkwOl-Xf-csxQ29g/edit" TargetMode="External"/><Relationship Id="rId12" Type="http://schemas.openxmlformats.org/officeDocument/2006/relationships/hyperlink" Target="https://docs.google.com/document/d/1k0GcDpGd5crveGf5WGAVkmFWl5mNttZILUkrGLpeAEw/edi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presentation/d/1PHGC5Qnk_bQ4TfNIQ_RXnxzh1hCw5Pj_zR5HLlMCaSA/edit" TargetMode="External"/><Relationship Id="rId15" Type="http://schemas.openxmlformats.org/officeDocument/2006/relationships/hyperlink" Target="https://docs.google.com/document/d/1ry5eJeqO3aOjrBGmfTjrmJZribUFU84ALnx9XFRrU5c/edit" TargetMode="External"/><Relationship Id="rId14" Type="http://schemas.openxmlformats.org/officeDocument/2006/relationships/hyperlink" Target="https://docs.google.com/document/d/1-kYtX4yDkvEx_TPRyds6vnqdS_2GajK6VwPWszot8ik/edit" TargetMode="External"/><Relationship Id="rId17" Type="http://schemas.openxmlformats.org/officeDocument/2006/relationships/hyperlink" Target="https://docs.google.com/document/d/1AKu1sULYmeXnv3NT76qHJdU-qHeFOzPLm74Pje2YCoI/edit" TargetMode="External"/><Relationship Id="rId16" Type="http://schemas.openxmlformats.org/officeDocument/2006/relationships/hyperlink" Target="https://docs.google.com/document/d/1g9hHvyGDleIm325kankncvzXxtZCn0y5helhsJMCI_c/edit" TargetMode="External"/><Relationship Id="rId5" Type="http://schemas.openxmlformats.org/officeDocument/2006/relationships/styles" Target="styles.xml"/><Relationship Id="rId19" Type="http://schemas.openxmlformats.org/officeDocument/2006/relationships/hyperlink" Target="https://docs.google.com/document/d/1I_fUK1FmPAcX25nlmoI9BxOdSIbW6_gendU0ZajAZ5Y/edit" TargetMode="External"/><Relationship Id="rId6" Type="http://schemas.openxmlformats.org/officeDocument/2006/relationships/hyperlink" Target="https://zoom.us/j/503417281" TargetMode="External"/><Relationship Id="rId18" Type="http://schemas.openxmlformats.org/officeDocument/2006/relationships/hyperlink" Target="https://docs.google.com/document/d/1jNhYVxIuFs6vJ63wRkB-rDSOyaIRaLyFADkZvIyirIY/edit" TargetMode="External"/><Relationship Id="rId7" Type="http://schemas.openxmlformats.org/officeDocument/2006/relationships/hyperlink" Target="https://www.google.com/url?q=https%3A%2F%2Fzoom.us%2Fj%2F503417281" TargetMode="External"/><Relationship Id="rId8" Type="http://schemas.openxmlformats.org/officeDocument/2006/relationships/hyperlink" Target="https://docs.google.com/document/d/1oEKr18F4Uw_Ybhu6N4kNjemJsoOacn23OPnamfestuE/ed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